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32" w:rsidRPr="00095604" w:rsidRDefault="00CD0732" w:rsidP="00CD07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Приложение 4</w:t>
      </w:r>
    </w:p>
    <w:p w:rsidR="00CD0732" w:rsidRPr="00095604" w:rsidRDefault="00CD0732" w:rsidP="00CD07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к Положению</w:t>
      </w:r>
    </w:p>
    <w:p w:rsidR="00CD0732" w:rsidRPr="00095604" w:rsidRDefault="00CD0732" w:rsidP="00CD0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732" w:rsidRDefault="00CD0732" w:rsidP="00CD0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Par2393"/>
      <w:bookmarkEnd w:id="0"/>
      <w:r w:rsidRPr="00735E3E">
        <w:rPr>
          <w:rFonts w:ascii="Times New Roman" w:hAnsi="Times New Roman"/>
          <w:b/>
          <w:sz w:val="28"/>
          <w:szCs w:val="28"/>
        </w:rPr>
        <w:t xml:space="preserve">Пояснительная записка к годовому отчету об исполнении мероприятий муниципальной программы </w:t>
      </w:r>
      <w:r>
        <w:rPr>
          <w:rFonts w:ascii="Times New Roman" w:hAnsi="Times New Roman"/>
          <w:b/>
          <w:sz w:val="28"/>
          <w:szCs w:val="28"/>
        </w:rPr>
        <w:t>«</w:t>
      </w:r>
      <w:r w:rsidR="00C11629">
        <w:rPr>
          <w:rFonts w:ascii="Times New Roman" w:hAnsi="Times New Roman"/>
          <w:b/>
          <w:sz w:val="28"/>
          <w:szCs w:val="28"/>
        </w:rPr>
        <w:t>Молодым семьям- доступное жилье</w:t>
      </w:r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C11629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-2020 годы» за 2017 год</w:t>
      </w:r>
    </w:p>
    <w:p w:rsidR="00CD0732" w:rsidRDefault="00CD0732" w:rsidP="00CD0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0732" w:rsidRPr="00C11629" w:rsidRDefault="00C11629" w:rsidP="00C11629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629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«Молодым семьям- доступное жилье» на 2015-2020 годы утверждена Постановлением Мэра МО «Баяндаевский район» от 14.10.2014г. № 195, в ред. от 23.11.2016г.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1629">
        <w:rPr>
          <w:rFonts w:ascii="Times New Roman" w:eastAsia="Times New Roman" w:hAnsi="Times New Roman"/>
          <w:sz w:val="28"/>
          <w:szCs w:val="28"/>
          <w:lang w:eastAsia="ru-RU"/>
        </w:rPr>
        <w:t>225. Ресурсное обеспечение реализации мероприятий муниципальной программы на 2017 год предусмотрено 763,2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1629">
        <w:rPr>
          <w:rFonts w:ascii="Times New Roman" w:eastAsia="Times New Roman" w:hAnsi="Times New Roman"/>
          <w:sz w:val="28"/>
          <w:szCs w:val="28"/>
          <w:lang w:eastAsia="ru-RU"/>
        </w:rPr>
        <w:t>рублей, в т.ч. за счет средств федерального бюджета – 245,9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1629">
        <w:rPr>
          <w:rFonts w:ascii="Times New Roman" w:eastAsia="Times New Roman" w:hAnsi="Times New Roman"/>
          <w:sz w:val="28"/>
          <w:szCs w:val="28"/>
          <w:lang w:eastAsia="ru-RU"/>
        </w:rPr>
        <w:t>рублей, за счет средств областного бюджета – 212,0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1629">
        <w:rPr>
          <w:rFonts w:ascii="Times New Roman" w:eastAsia="Times New Roman" w:hAnsi="Times New Roman"/>
          <w:sz w:val="28"/>
          <w:szCs w:val="28"/>
          <w:lang w:eastAsia="ru-RU"/>
        </w:rPr>
        <w:t>рублей, за счет средств местного бюджета – 305,3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1629">
        <w:rPr>
          <w:rFonts w:ascii="Times New Roman" w:eastAsia="Times New Roman" w:hAnsi="Times New Roman"/>
          <w:sz w:val="28"/>
          <w:szCs w:val="28"/>
          <w:lang w:eastAsia="ru-RU"/>
        </w:rPr>
        <w:t>рублей. Исполнение  составило 100,0 %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Все целевые индикаторы выполнены на 100%.</w:t>
      </w:r>
      <w:bookmarkStart w:id="1" w:name="_GoBack"/>
      <w:bookmarkEnd w:id="1"/>
    </w:p>
    <w:p w:rsidR="00CD0732" w:rsidRDefault="00CD0732" w:rsidP="00CD0732">
      <w:pPr>
        <w:spacing w:after="0" w:line="240" w:lineRule="auto"/>
        <w:jc w:val="both"/>
      </w:pPr>
    </w:p>
    <w:p w:rsidR="008E16C1" w:rsidRDefault="008E16C1" w:rsidP="00CD0732">
      <w:pPr>
        <w:jc w:val="both"/>
      </w:pPr>
    </w:p>
    <w:p w:rsidR="00CD0732" w:rsidRDefault="00CD0732">
      <w:pPr>
        <w:jc w:val="both"/>
      </w:pPr>
    </w:p>
    <w:sectPr w:rsidR="00CD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FF"/>
    <w:rsid w:val="001B76FF"/>
    <w:rsid w:val="008E16C1"/>
    <w:rsid w:val="00C11629"/>
    <w:rsid w:val="00CD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BairovaOA</cp:lastModifiedBy>
  <cp:revision>3</cp:revision>
  <dcterms:created xsi:type="dcterms:W3CDTF">2018-03-29T08:36:00Z</dcterms:created>
  <dcterms:modified xsi:type="dcterms:W3CDTF">2018-04-02T03:18:00Z</dcterms:modified>
</cp:coreProperties>
</file>